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Word Building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sz w:val="24"/>
          <w:szCs w:val="24"/>
        </w:rPr>
      </w:pP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https://jamboard.google.com/d/1w5evNjZ-65oGRigMIRwU55z5x4MO990efn3OIs_tlz4/viewer?f=16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Make as many words as you can using these morphemes 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/>
      </w:pPr>
      <w:hyperlink r:id="rId7">
        <w:r w:rsidDel="00000000" w:rsidR="00000000" w:rsidRPr="00000000">
          <w:rPr>
            <w:color w:val="2200cc"/>
            <w:u w:val="single"/>
            <w:rtl w:val="0"/>
          </w:rPr>
          <w:t xml:space="preserve">https://jamboard.google.com/d/1c6fSPQKbzUAREsKBEcoWRb962e_E3SUasV9Wzeqy5rk/edit?usp=sharing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jamboard.google.com/d/1w5evNjZ-65oGRigMIRwU55z5x4MO990efn3OIs_tlz4/viewer?f=16" TargetMode="External"/><Relationship Id="rId7" Type="http://schemas.openxmlformats.org/officeDocument/2006/relationships/hyperlink" Target="https://jamboard.google.com/d/1c6fSPQKbzUAREsKBEcoWRb962e_E3SUasV9Wzeqy5rk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